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7B4F" w14:textId="77777777" w:rsidR="0079347E" w:rsidRPr="008C1114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haroni" w:hAnsi="Aharoni" w:cs="Aharoni"/>
          <w:b/>
          <w:sz w:val="72"/>
          <w:szCs w:val="20"/>
        </w:rPr>
      </w:pPr>
      <w:r w:rsidRPr="008C1114">
        <w:rPr>
          <w:rFonts w:ascii="Aharoni" w:hAnsi="Aharoni" w:cs="Aharoni" w:hint="cs"/>
          <w:b/>
          <w:sz w:val="72"/>
          <w:szCs w:val="20"/>
        </w:rPr>
        <w:t>LCSS Scholarship Newsletter</w:t>
      </w:r>
    </w:p>
    <w:p w14:paraId="57DD62E9" w14:textId="77777777" w:rsidR="0079347E" w:rsidRPr="000D366F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6"/>
          <w:szCs w:val="16"/>
        </w:rPr>
      </w:pPr>
    </w:p>
    <w:p w14:paraId="63285CFC" w14:textId="1418F91B" w:rsidR="0079347E" w:rsidRPr="008C1114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haroni" w:hAnsi="Aharoni" w:cs="Aharoni"/>
          <w:b/>
          <w:sz w:val="28"/>
          <w:szCs w:val="20"/>
        </w:rPr>
      </w:pPr>
      <w:r w:rsidRPr="008C1114">
        <w:rPr>
          <w:rFonts w:ascii="Aharoni" w:hAnsi="Aharoni" w:cs="Aharoni" w:hint="cs"/>
          <w:b/>
          <w:sz w:val="28"/>
          <w:szCs w:val="20"/>
        </w:rPr>
        <w:t>Issue #</w:t>
      </w:r>
      <w:r>
        <w:rPr>
          <w:rFonts w:ascii="Aharoni" w:hAnsi="Aharoni" w:cs="Aharoni"/>
          <w:b/>
          <w:sz w:val="28"/>
          <w:szCs w:val="20"/>
        </w:rPr>
        <w:t>3</w:t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  <w:t xml:space="preserve">     </w:t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 w:rsidRPr="008C1114">
        <w:rPr>
          <w:rFonts w:ascii="Aharoni" w:hAnsi="Aharoni" w:cs="Aharoni" w:hint="cs"/>
          <w:b/>
          <w:sz w:val="28"/>
          <w:szCs w:val="20"/>
        </w:rPr>
        <w:tab/>
      </w:r>
      <w:r>
        <w:rPr>
          <w:rFonts w:ascii="Aharoni" w:hAnsi="Aharoni" w:cs="Aharoni"/>
          <w:b/>
          <w:sz w:val="28"/>
          <w:szCs w:val="20"/>
        </w:rPr>
        <w:t>January</w:t>
      </w:r>
      <w:r w:rsidRPr="008C1114">
        <w:rPr>
          <w:rFonts w:ascii="Aharoni" w:hAnsi="Aharoni" w:cs="Aharoni" w:hint="cs"/>
          <w:b/>
          <w:sz w:val="28"/>
          <w:szCs w:val="20"/>
        </w:rPr>
        <w:t xml:space="preserve"> 202</w:t>
      </w:r>
      <w:r>
        <w:rPr>
          <w:rFonts w:ascii="Aharoni" w:hAnsi="Aharoni" w:cs="Aharoni"/>
          <w:b/>
          <w:sz w:val="28"/>
          <w:szCs w:val="20"/>
        </w:rPr>
        <w:t>6</w:t>
      </w:r>
    </w:p>
    <w:p w14:paraId="1E840F4F" w14:textId="77777777" w:rsidR="0079347E" w:rsidRPr="000D366F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6"/>
          <w:szCs w:val="16"/>
        </w:rPr>
      </w:pPr>
    </w:p>
    <w:p w14:paraId="4B4C026B" w14:textId="77777777" w:rsidR="0079347E" w:rsidRPr="002137CC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ootlight MT Light" w:hAnsi="Footlight MT Light"/>
          <w:sz w:val="28"/>
          <w:szCs w:val="20"/>
        </w:rPr>
      </w:pPr>
      <w:r w:rsidRPr="002137CC">
        <w:rPr>
          <w:rFonts w:ascii="Footlight MT Light" w:hAnsi="Footlight MT Light"/>
          <w:sz w:val="28"/>
          <w:szCs w:val="20"/>
        </w:rPr>
        <w:t>Things you should be doing:</w:t>
      </w:r>
    </w:p>
    <w:p w14:paraId="7B3C828D" w14:textId="77777777" w:rsidR="0079347E" w:rsidRPr="002137CC" w:rsidRDefault="0079347E" w:rsidP="0079347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ootlight MT Light" w:hAnsi="Footlight MT Light"/>
          <w:sz w:val="28"/>
          <w:szCs w:val="20"/>
        </w:rPr>
      </w:pPr>
      <w:r>
        <w:rPr>
          <w:rFonts w:ascii="Footlight MT Light" w:hAnsi="Footlight MT Light"/>
          <w:sz w:val="28"/>
          <w:szCs w:val="20"/>
        </w:rPr>
        <w:t xml:space="preserve">deciding if you would like to live in residence </w:t>
      </w:r>
    </w:p>
    <w:p w14:paraId="5B6943AC" w14:textId="77777777" w:rsidR="0079347E" w:rsidRPr="002137CC" w:rsidRDefault="0079347E" w:rsidP="0079347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ootlight MT Light" w:hAnsi="Footlight MT Light"/>
          <w:sz w:val="28"/>
          <w:szCs w:val="20"/>
        </w:rPr>
      </w:pPr>
      <w:r w:rsidRPr="002137CC">
        <w:rPr>
          <w:rFonts w:ascii="Footlight MT Light" w:hAnsi="Footlight MT Light"/>
          <w:sz w:val="28"/>
          <w:szCs w:val="20"/>
        </w:rPr>
        <w:t>investigate provincial scholarships and/or bursaries</w:t>
      </w:r>
      <w:r>
        <w:rPr>
          <w:rFonts w:ascii="Footlight MT Light" w:hAnsi="Footlight MT Light"/>
          <w:sz w:val="28"/>
          <w:szCs w:val="20"/>
        </w:rPr>
        <w:t xml:space="preserve"> </w:t>
      </w:r>
    </w:p>
    <w:p w14:paraId="7055FF6A" w14:textId="77777777" w:rsidR="0079347E" w:rsidRPr="00B43A91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0"/>
          <w:szCs w:val="10"/>
        </w:rPr>
      </w:pPr>
    </w:p>
    <w:p w14:paraId="2E346EDC" w14:textId="77777777" w:rsidR="0079347E" w:rsidRPr="00375AD0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erlin Sans FB Demi" w:hAnsi="Berlin Sans FB Demi"/>
          <w:b/>
          <w:color w:val="FF0000"/>
          <w:sz w:val="28"/>
          <w:szCs w:val="20"/>
        </w:rPr>
      </w:pPr>
      <w:r w:rsidRPr="00375AD0">
        <w:rPr>
          <w:rFonts w:ascii="Berlin Sans FB Demi" w:hAnsi="Berlin Sans FB Demi"/>
          <w:b/>
          <w:color w:val="FF0000"/>
          <w:sz w:val="28"/>
          <w:szCs w:val="20"/>
        </w:rPr>
        <w:t>If you have any questions, see Ms. Gobolos in Room #110!</w:t>
      </w:r>
    </w:p>
    <w:p w14:paraId="2C8DB063" w14:textId="77777777" w:rsidR="0079347E" w:rsidRPr="00C677E2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8"/>
          <w:szCs w:val="20"/>
        </w:rPr>
      </w:pPr>
    </w:p>
    <w:p w14:paraId="52B47DDC" w14:textId="77777777" w:rsidR="0079347E" w:rsidRPr="008C1114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haroni" w:hAnsi="Aharoni" w:cs="Aharoni"/>
          <w:b/>
          <w:sz w:val="40"/>
        </w:rPr>
      </w:pPr>
      <w:r w:rsidRPr="008C1114">
        <w:rPr>
          <w:rFonts w:ascii="Aharoni" w:hAnsi="Aharoni" w:cs="Aharoni" w:hint="cs"/>
          <w:b/>
          <w:sz w:val="40"/>
          <w:szCs w:val="20"/>
        </w:rPr>
        <w:t>Helpful Websites</w:t>
      </w:r>
    </w:p>
    <w:p w14:paraId="714D4E17" w14:textId="77777777" w:rsidR="0079347E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studentaidbc.ca</w:t>
      </w:r>
    </w:p>
    <w:p w14:paraId="3DB9BB25" w14:textId="77777777" w:rsidR="0079347E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scholartree.ca</w:t>
      </w:r>
    </w:p>
    <w:p w14:paraId="194D5EC6" w14:textId="77777777" w:rsidR="0079347E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 xml:space="preserve">BC Scholarship Society – </w:t>
      </w:r>
      <w:hyperlink r:id="rId5" w:history="1">
        <w:r w:rsidRPr="002124CB">
          <w:rPr>
            <w:rStyle w:val="Hyperlink"/>
            <w:rFonts w:ascii="Aptos" w:eastAsiaTheme="majorEastAsia" w:hAnsi="Aptos"/>
            <w:szCs w:val="20"/>
          </w:rPr>
          <w:t>www.bcscholarshipsociety.ca/resources/</w:t>
        </w:r>
      </w:hyperlink>
    </w:p>
    <w:p w14:paraId="48398DB9" w14:textId="77777777" w:rsidR="0079347E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bcscholarship.ca</w:t>
      </w:r>
    </w:p>
    <w:p w14:paraId="62FECA19" w14:textId="77777777" w:rsidR="0079347E" w:rsidRPr="008C1114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  <w:szCs w:val="20"/>
        </w:rPr>
      </w:pPr>
      <w:r w:rsidRPr="008C1114">
        <w:rPr>
          <w:rFonts w:ascii="Aptos" w:hAnsi="Aptos"/>
          <w:szCs w:val="20"/>
        </w:rPr>
        <w:t>www.studentscholarships.org</w:t>
      </w:r>
    </w:p>
    <w:p w14:paraId="639BFD64" w14:textId="77777777" w:rsidR="0079347E" w:rsidRPr="008C1114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  <w:szCs w:val="20"/>
        </w:rPr>
      </w:pPr>
      <w:hyperlink r:id="rId6" w:history="1">
        <w:r w:rsidRPr="008C1114">
          <w:rPr>
            <w:rStyle w:val="Hyperlink"/>
            <w:rFonts w:ascii="Aptos" w:eastAsiaTheme="majorEastAsia" w:hAnsi="Aptos"/>
            <w:szCs w:val="20"/>
          </w:rPr>
          <w:t>www.studentawards.com</w:t>
        </w:r>
      </w:hyperlink>
      <w:r w:rsidRPr="008C1114">
        <w:rPr>
          <w:rFonts w:ascii="Aptos" w:hAnsi="Aptos"/>
          <w:szCs w:val="20"/>
        </w:rPr>
        <w:t xml:space="preserve"> </w:t>
      </w:r>
    </w:p>
    <w:p w14:paraId="7254DD23" w14:textId="77777777" w:rsidR="0079347E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</w:rPr>
      </w:pPr>
      <w:r>
        <w:rPr>
          <w:rFonts w:ascii="Aptos" w:hAnsi="Aptos"/>
        </w:rPr>
        <w:t>BC Ministry of Post-Secondary Education and Future Skills</w:t>
      </w:r>
    </w:p>
    <w:p w14:paraId="3CB47290" w14:textId="77777777" w:rsidR="0079347E" w:rsidRPr="008F4500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</w:rPr>
      </w:pPr>
      <w:r>
        <w:rPr>
          <w:rFonts w:ascii="Aptos" w:hAnsi="Aptos"/>
        </w:rPr>
        <w:t>BC Provincial Scholarship Information for Students (</w:t>
      </w:r>
      <w:r w:rsidRPr="008F4500">
        <w:rPr>
          <w:rFonts w:ascii="Aptos" w:hAnsi="Aptos"/>
        </w:rPr>
        <w:t>https://www2.gov.bc.ca/gov/content/education-training/k-12/administration/legislation-policy/public-schools/provincial-awards-program</w:t>
      </w:r>
      <w:r>
        <w:rPr>
          <w:rFonts w:ascii="Aptos" w:hAnsi="Aptos"/>
        </w:rPr>
        <w:t>)</w:t>
      </w:r>
    </w:p>
    <w:p w14:paraId="719BD90C" w14:textId="77777777" w:rsidR="0079347E" w:rsidRPr="008C1114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</w:rPr>
      </w:pPr>
      <w:r w:rsidRPr="008C1114">
        <w:rPr>
          <w:rFonts w:ascii="Aptos" w:hAnsi="Aptos"/>
          <w:szCs w:val="20"/>
        </w:rPr>
        <w:t>www.bcawardsonline.org</w:t>
      </w:r>
    </w:p>
    <w:p w14:paraId="02E2A04B" w14:textId="77777777" w:rsidR="0079347E" w:rsidRPr="008F4500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</w:rPr>
      </w:pPr>
      <w:r w:rsidRPr="008C1114">
        <w:rPr>
          <w:rFonts w:ascii="Aptos" w:hAnsi="Aptos"/>
          <w:szCs w:val="20"/>
        </w:rPr>
        <w:t xml:space="preserve">www.scholarshipscanada.com </w:t>
      </w:r>
    </w:p>
    <w:p w14:paraId="4B2C0555" w14:textId="77777777" w:rsidR="0079347E" w:rsidRPr="008C1114" w:rsidRDefault="0079347E" w:rsidP="0079347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tos" w:hAnsi="Aptos"/>
        </w:rPr>
      </w:pPr>
      <w:r>
        <w:rPr>
          <w:rFonts w:ascii="Aptos" w:hAnsi="Aptos"/>
          <w:szCs w:val="20"/>
        </w:rPr>
        <w:t xml:space="preserve">Youth in Canada - </w:t>
      </w:r>
      <w:r w:rsidRPr="008C1114">
        <w:rPr>
          <w:rFonts w:ascii="Aptos" w:hAnsi="Aptos"/>
          <w:szCs w:val="20"/>
        </w:rPr>
        <w:t xml:space="preserve">http://www.youth.gc.ca </w:t>
      </w:r>
      <w:r>
        <w:rPr>
          <w:rFonts w:ascii="Aptos" w:hAnsi="Aptos"/>
          <w:szCs w:val="20"/>
        </w:rPr>
        <w:t>(learn about education, training, jobs, volunteer, and opportunities to make your voice heard)</w:t>
      </w:r>
    </w:p>
    <w:p w14:paraId="72D56E89" w14:textId="77777777" w:rsidR="0079347E" w:rsidRPr="000B1DC2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ootlight MT Light" w:hAnsi="Footlight MT Light"/>
          <w:szCs w:val="20"/>
        </w:rPr>
      </w:pPr>
    </w:p>
    <w:p w14:paraId="00FE7AC1" w14:textId="77777777" w:rsidR="0079347E" w:rsidRPr="008F4500" w:rsidRDefault="0079347E" w:rsidP="007934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haroni" w:hAnsi="Aharoni" w:cs="Aharoni"/>
          <w:b/>
          <w:sz w:val="40"/>
        </w:rPr>
      </w:pPr>
      <w:r w:rsidRPr="008C1114">
        <w:rPr>
          <w:rFonts w:ascii="Aharoni" w:hAnsi="Aharoni" w:cs="Aharoni" w:hint="cs"/>
          <w:b/>
          <w:sz w:val="40"/>
          <w:szCs w:val="20"/>
        </w:rPr>
        <w:t>Scholarship/Bursary List</w:t>
      </w:r>
    </w:p>
    <w:p w14:paraId="3DB7F0B1" w14:textId="77777777" w:rsidR="0079347E" w:rsidRDefault="0079347E" w:rsidP="0079347E">
      <w:pPr>
        <w:pStyle w:val="NoSpacing"/>
        <w:rPr>
          <w:rFonts w:ascii="Aptos" w:hAnsi="Aptos" w:cs="Arial"/>
          <w:b/>
        </w:rPr>
      </w:pPr>
    </w:p>
    <w:p w14:paraId="54998114" w14:textId="64037501" w:rsidR="0079347E" w:rsidRPr="00F0070A" w:rsidRDefault="0079347E" w:rsidP="0079347E">
      <w:pPr>
        <w:pStyle w:val="NoSpacing"/>
        <w:rPr>
          <w:rFonts w:ascii="Aptos" w:hAnsi="Aptos" w:cstheme="majorHAnsi"/>
          <w:color w:val="000000" w:themeColor="text1"/>
          <w:sz w:val="28"/>
          <w:szCs w:val="28"/>
        </w:rPr>
      </w:pPr>
      <w:r w:rsidRPr="00F0070A">
        <w:rPr>
          <w:rFonts w:ascii="Aptos" w:hAnsi="Aptos" w:cs="Arial"/>
          <w:b/>
          <w:sz w:val="28"/>
          <w:szCs w:val="28"/>
        </w:rPr>
        <w:t>1.</w:t>
      </w:r>
      <w:r w:rsidRPr="00F0070A">
        <w:rPr>
          <w:rFonts w:ascii="Aptos" w:hAnsi="Aptos" w:cs="Arial"/>
          <w:b/>
          <w:sz w:val="28"/>
          <w:szCs w:val="28"/>
        </w:rPr>
        <w:tab/>
      </w:r>
      <w:r>
        <w:rPr>
          <w:rFonts w:ascii="Aptos" w:hAnsi="Aptos" w:cs="Arial"/>
          <w:b/>
          <w:sz w:val="28"/>
          <w:szCs w:val="28"/>
        </w:rPr>
        <w:t>BCGEU Scholarship</w:t>
      </w:r>
    </w:p>
    <w:p w14:paraId="1FF9CC36" w14:textId="77777777" w:rsidR="0079347E" w:rsidRPr="008C1114" w:rsidRDefault="0079347E" w:rsidP="0079347E">
      <w:pPr>
        <w:pStyle w:val="NoSpacing"/>
        <w:rPr>
          <w:rFonts w:ascii="Aptos" w:hAnsi="Aptos" w:cstheme="majorHAnsi"/>
          <w:color w:val="000000" w:themeColor="text1"/>
          <w:sz w:val="10"/>
          <w:szCs w:val="10"/>
        </w:rPr>
      </w:pPr>
    </w:p>
    <w:p w14:paraId="7928EDE8" w14:textId="7727C3C8" w:rsidR="00A1601B" w:rsidRDefault="0079347E" w:rsidP="0079347E">
      <w:pPr>
        <w:pStyle w:val="NoSpacing"/>
      </w:pPr>
      <w:r>
        <w:rPr>
          <w:lang w:val="en-US"/>
        </w:rPr>
        <w:t>Awards are available for both full-time and part-time students.  For more details and eligibility requirements, please visit</w:t>
      </w:r>
      <w:r w:rsidRPr="0079347E">
        <w:rPr>
          <w:b/>
          <w:bCs/>
          <w:color w:val="FF0000"/>
          <w:lang w:val="en-US"/>
        </w:rPr>
        <w:t xml:space="preserve"> bcgeu.ca/scholarships</w:t>
      </w:r>
      <w:r>
        <w:rPr>
          <w:lang w:val="en-US"/>
        </w:rPr>
        <w:t xml:space="preserve">.  Applications must be submitted online by midnight on February 15, 2026.  </w:t>
      </w:r>
    </w:p>
    <w:sectPr w:rsidR="00A1601B" w:rsidSect="0079347E">
      <w:pgSz w:w="12240" w:h="15840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571"/>
    <w:multiLevelType w:val="hybridMultilevel"/>
    <w:tmpl w:val="811A2E9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A44D9"/>
    <w:multiLevelType w:val="hybridMultilevel"/>
    <w:tmpl w:val="F95035AA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200462">
    <w:abstractNumId w:val="1"/>
  </w:num>
  <w:num w:numId="2" w16cid:durableId="11447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7E"/>
    <w:rsid w:val="00100C40"/>
    <w:rsid w:val="0079347E"/>
    <w:rsid w:val="00A1601B"/>
    <w:rsid w:val="00E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2B43"/>
  <w15:chartTrackingRefBased/>
  <w15:docId w15:val="{EBA22170-DAB8-4219-A20E-2FD14FE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7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4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347E"/>
    <w:pPr>
      <w:spacing w:after="0" w:line="240" w:lineRule="auto"/>
    </w:pPr>
  </w:style>
  <w:style w:type="character" w:styleId="Hyperlink">
    <w:name w:val="Hyperlink"/>
    <w:basedOn w:val="DefaultParagraphFont"/>
    <w:rsid w:val="00793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awards.com" TargetMode="External"/><Relationship Id="rId5" Type="http://schemas.openxmlformats.org/officeDocument/2006/relationships/hyperlink" Target="http://www.bcscholarshipsociety.ca/resour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Gobolos</dc:creator>
  <cp:keywords/>
  <dc:description/>
  <cp:lastModifiedBy>Jeannette Gobolos</cp:lastModifiedBy>
  <cp:revision>1</cp:revision>
  <dcterms:created xsi:type="dcterms:W3CDTF">2026-01-07T23:54:00Z</dcterms:created>
  <dcterms:modified xsi:type="dcterms:W3CDTF">2026-01-07T23:57:00Z</dcterms:modified>
</cp:coreProperties>
</file>